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39EC3" w14:textId="77777777" w:rsidR="00BD51A9" w:rsidRDefault="00BD51A9" w:rsidP="00BD51A9">
      <w:pPr>
        <w:spacing w:after="60" w:line="240" w:lineRule="auto"/>
        <w:rPr>
          <w:b/>
          <w:bCs/>
          <w:sz w:val="33"/>
          <w:szCs w:val="33"/>
        </w:rPr>
      </w:pPr>
    </w:p>
    <w:p w14:paraId="667A1320" w14:textId="77777777" w:rsidR="00BD51A9" w:rsidRDefault="00BD51A9" w:rsidP="00BD51A9">
      <w:pPr>
        <w:spacing w:after="60" w:line="240" w:lineRule="auto"/>
        <w:rPr>
          <w:b/>
          <w:bCs/>
          <w:sz w:val="33"/>
          <w:szCs w:val="33"/>
        </w:rPr>
      </w:pPr>
    </w:p>
    <w:p w14:paraId="60FD1B48" w14:textId="27FE6BCB" w:rsidR="00BD51A9" w:rsidRPr="002D011D" w:rsidRDefault="00BD51A9" w:rsidP="00BD51A9">
      <w:pPr>
        <w:spacing w:after="60" w:line="240" w:lineRule="auto"/>
        <w:rPr>
          <w:b/>
          <w:bCs/>
          <w:sz w:val="33"/>
          <w:szCs w:val="33"/>
        </w:rPr>
      </w:pPr>
      <w:r w:rsidRPr="002D011D">
        <w:rPr>
          <w:b/>
          <w:bCs/>
          <w:sz w:val="33"/>
          <w:szCs w:val="33"/>
        </w:rPr>
        <w:t xml:space="preserve">Whitley Memorial </w:t>
      </w:r>
      <w:proofErr w:type="spellStart"/>
      <w:r w:rsidRPr="002D011D">
        <w:rPr>
          <w:b/>
          <w:bCs/>
          <w:sz w:val="33"/>
          <w:szCs w:val="33"/>
        </w:rPr>
        <w:t>Cof</w:t>
      </w:r>
      <w:proofErr w:type="spellEnd"/>
      <w:r w:rsidRPr="002D011D">
        <w:rPr>
          <w:b/>
          <w:bCs/>
          <w:sz w:val="33"/>
          <w:szCs w:val="33"/>
        </w:rPr>
        <w:t xml:space="preserve"> E Primary School</w:t>
      </w:r>
    </w:p>
    <w:p w14:paraId="690C72D8" w14:textId="77777777" w:rsidR="00BD51A9" w:rsidRDefault="00BD51A9" w:rsidP="00BD51A9">
      <w:pPr>
        <w:spacing w:after="60" w:line="240" w:lineRule="auto"/>
        <w:rPr>
          <w:b/>
          <w:bCs/>
          <w:color w:val="F86624"/>
          <w:sz w:val="33"/>
          <w:szCs w:val="33"/>
        </w:rPr>
      </w:pPr>
      <w:r w:rsidRPr="002D011D">
        <w:rPr>
          <w:b/>
          <w:bCs/>
          <w:sz w:val="33"/>
          <w:szCs w:val="33"/>
        </w:rPr>
        <w:t>Long-term plan:</w:t>
      </w:r>
      <w:r>
        <w:rPr>
          <w:b/>
          <w:bCs/>
          <w:color w:val="3F4A61"/>
          <w:sz w:val="33"/>
          <w:szCs w:val="33"/>
        </w:rPr>
        <w:t xml:space="preserve"> </w:t>
      </w:r>
      <w:r>
        <w:rPr>
          <w:b/>
          <w:bCs/>
          <w:color w:val="F86624"/>
          <w:sz w:val="33"/>
          <w:szCs w:val="33"/>
        </w:rPr>
        <w:t>Music</w:t>
      </w:r>
    </w:p>
    <w:p w14:paraId="6C35464E" w14:textId="77777777" w:rsidR="00BD51A9" w:rsidRDefault="00BD51A9" w:rsidP="00BD51A9">
      <w:pPr>
        <w:spacing w:after="0" w:line="240" w:lineRule="auto"/>
      </w:pPr>
    </w:p>
    <w:tbl>
      <w:tblPr>
        <w:tblStyle w:val="NormalTablePHPDOCX"/>
        <w:tblW w:w="5000" w:type="pct"/>
        <w:tblInd w:w="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6"/>
        <w:gridCol w:w="2057"/>
        <w:gridCol w:w="2057"/>
        <w:gridCol w:w="2057"/>
        <w:gridCol w:w="2057"/>
        <w:gridCol w:w="2057"/>
        <w:gridCol w:w="2057"/>
      </w:tblGrid>
      <w:tr w:rsidR="00BD51A9" w14:paraId="7C1150B8" w14:textId="77777777" w:rsidTr="00BD51A9">
        <w:tc>
          <w:tcPr>
            <w:tcW w:w="3056" w:type="dxa"/>
            <w:tcBorders>
              <w:top w:val="single" w:sz="5" w:space="0" w:color="auto"/>
              <w:bottom w:val="single" w:sz="5" w:space="0" w:color="DBDEE1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14:paraId="52D7122D" w14:textId="77777777" w:rsidR="00BD51A9" w:rsidRDefault="00BD51A9" w:rsidP="008306E7">
            <w:pPr>
              <w:spacing w:after="0" w:line="240" w:lineRule="auto"/>
            </w:pPr>
          </w:p>
        </w:tc>
        <w:tc>
          <w:tcPr>
            <w:tcW w:w="2057" w:type="dxa"/>
            <w:tcBorders>
              <w:top w:val="single" w:sz="5" w:space="0" w:color="DBDEE1"/>
              <w:bottom w:val="single" w:sz="5" w:space="0" w:color="DBDEE1"/>
            </w:tcBorders>
            <w:shd w:val="clear" w:color="auto" w:fill="E9ECF3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1FE11B4C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b/>
                <w:bCs/>
                <w:color w:val="3F4A61"/>
                <w:position w:val="-2"/>
                <w:sz w:val="15"/>
                <w:szCs w:val="15"/>
                <w:shd w:val="clear" w:color="auto" w:fill="E9ECF3"/>
              </w:rPr>
              <w:t>Autumn 1</w:t>
            </w:r>
          </w:p>
        </w:tc>
        <w:tc>
          <w:tcPr>
            <w:tcW w:w="2057" w:type="dxa"/>
            <w:tcBorders>
              <w:top w:val="single" w:sz="5" w:space="0" w:color="DBDEE1"/>
              <w:bottom w:val="single" w:sz="5" w:space="0" w:color="DBDEE1"/>
            </w:tcBorders>
            <w:shd w:val="clear" w:color="auto" w:fill="E9ECF3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19E0E903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b/>
                <w:bCs/>
                <w:color w:val="3F4A61"/>
                <w:position w:val="-2"/>
                <w:sz w:val="15"/>
                <w:szCs w:val="15"/>
                <w:shd w:val="clear" w:color="auto" w:fill="E9ECF3"/>
              </w:rPr>
              <w:t>Autumn 2</w:t>
            </w:r>
          </w:p>
        </w:tc>
        <w:tc>
          <w:tcPr>
            <w:tcW w:w="2057" w:type="dxa"/>
            <w:tcBorders>
              <w:top w:val="single" w:sz="5" w:space="0" w:color="DBDEE1"/>
              <w:bottom w:val="single" w:sz="5" w:space="0" w:color="DBDEE1"/>
            </w:tcBorders>
            <w:shd w:val="clear" w:color="auto" w:fill="E9ECF3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6457C69E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b/>
                <w:bCs/>
                <w:color w:val="3F4A61"/>
                <w:position w:val="-2"/>
                <w:sz w:val="15"/>
                <w:szCs w:val="15"/>
                <w:shd w:val="clear" w:color="auto" w:fill="E9ECF3"/>
              </w:rPr>
              <w:t>Spring 1</w:t>
            </w:r>
          </w:p>
        </w:tc>
        <w:tc>
          <w:tcPr>
            <w:tcW w:w="2057" w:type="dxa"/>
            <w:tcBorders>
              <w:top w:val="single" w:sz="5" w:space="0" w:color="DBDEE1"/>
              <w:bottom w:val="single" w:sz="5" w:space="0" w:color="DBDEE1"/>
            </w:tcBorders>
            <w:shd w:val="clear" w:color="auto" w:fill="E9ECF3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166B93E3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b/>
                <w:bCs/>
                <w:color w:val="3F4A61"/>
                <w:position w:val="-2"/>
                <w:sz w:val="15"/>
                <w:szCs w:val="15"/>
                <w:shd w:val="clear" w:color="auto" w:fill="E9ECF3"/>
              </w:rPr>
              <w:t>Spring 2</w:t>
            </w:r>
          </w:p>
        </w:tc>
        <w:tc>
          <w:tcPr>
            <w:tcW w:w="2057" w:type="dxa"/>
            <w:tcBorders>
              <w:top w:val="single" w:sz="5" w:space="0" w:color="DBDEE1"/>
              <w:bottom w:val="single" w:sz="5" w:space="0" w:color="DBDEE1"/>
            </w:tcBorders>
            <w:shd w:val="clear" w:color="auto" w:fill="E9ECF3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381521F0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b/>
                <w:bCs/>
                <w:color w:val="3F4A61"/>
                <w:position w:val="-2"/>
                <w:sz w:val="15"/>
                <w:szCs w:val="15"/>
                <w:shd w:val="clear" w:color="auto" w:fill="E9ECF3"/>
              </w:rPr>
              <w:t>Summer 1</w:t>
            </w:r>
          </w:p>
        </w:tc>
        <w:tc>
          <w:tcPr>
            <w:tcW w:w="2057" w:type="dxa"/>
            <w:tcBorders>
              <w:top w:val="single" w:sz="5" w:space="0" w:color="DBDEE1"/>
              <w:bottom w:val="single" w:sz="5" w:space="0" w:color="DBDEE1"/>
            </w:tcBorders>
            <w:shd w:val="clear" w:color="auto" w:fill="E9ECF3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1DC3D00D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b/>
                <w:bCs/>
                <w:color w:val="3F4A61"/>
                <w:position w:val="-2"/>
                <w:sz w:val="15"/>
                <w:szCs w:val="15"/>
                <w:shd w:val="clear" w:color="auto" w:fill="E9ECF3"/>
              </w:rPr>
              <w:t>Summer 2</w:t>
            </w:r>
          </w:p>
        </w:tc>
      </w:tr>
      <w:tr w:rsidR="00BD51A9" w14:paraId="2FC9A6EE" w14:textId="77777777" w:rsidTr="00BD51A9">
        <w:trPr>
          <w:trHeight w:val="15"/>
        </w:trPr>
        <w:tc>
          <w:tcPr>
            <w:tcW w:w="3056" w:type="dxa"/>
            <w:tcBorders>
              <w:right w:val="single" w:sz="5" w:space="0" w:color="FFFFFF"/>
            </w:tcBorders>
            <w:shd w:val="clear" w:color="auto" w:fill="F86624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3F52A66B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FFFFFF"/>
                <w:position w:val="-2"/>
                <w:sz w:val="14"/>
                <w:szCs w:val="14"/>
                <w:shd w:val="clear" w:color="auto" w:fill="F86624"/>
              </w:rPr>
              <w:t>EYFS: Reception</w:t>
            </w:r>
          </w:p>
        </w:tc>
        <w:tc>
          <w:tcPr>
            <w:tcW w:w="2057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C72F36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Exploring sound</w:t>
            </w:r>
          </w:p>
        </w:tc>
        <w:tc>
          <w:tcPr>
            <w:tcW w:w="2057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6B0A60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Celebration music</w:t>
            </w:r>
          </w:p>
        </w:tc>
        <w:tc>
          <w:tcPr>
            <w:tcW w:w="2057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79E3F6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Music and movement</w:t>
            </w:r>
          </w:p>
        </w:tc>
        <w:tc>
          <w:tcPr>
            <w:tcW w:w="2057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2B1B19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Musical stories</w:t>
            </w:r>
          </w:p>
        </w:tc>
        <w:tc>
          <w:tcPr>
            <w:tcW w:w="2057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BB79E7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Transport</w:t>
            </w:r>
          </w:p>
        </w:tc>
        <w:tc>
          <w:tcPr>
            <w:tcW w:w="2057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407B5E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Big band</w:t>
            </w:r>
          </w:p>
        </w:tc>
      </w:tr>
      <w:tr w:rsidR="00BD51A9" w14:paraId="26ADEEB8" w14:textId="77777777" w:rsidTr="00BD51A9">
        <w:trPr>
          <w:trHeight w:val="15"/>
        </w:trPr>
        <w:tc>
          <w:tcPr>
            <w:tcW w:w="3056" w:type="dxa"/>
            <w:tcBorders>
              <w:right w:val="single" w:sz="5" w:space="0" w:color="FFFFFF"/>
            </w:tcBorders>
            <w:shd w:val="clear" w:color="auto" w:fill="F86624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6615D3DF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FFFFFF"/>
                <w:position w:val="-2"/>
                <w:sz w:val="14"/>
                <w:szCs w:val="14"/>
                <w:shd w:val="clear" w:color="auto" w:fill="F86624"/>
              </w:rPr>
              <w:t>Year 1</w:t>
            </w:r>
          </w:p>
        </w:tc>
        <w:tc>
          <w:tcPr>
            <w:tcW w:w="2057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6E02ED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 xml:space="preserve">My </w:t>
            </w:r>
            <w:proofErr w:type="spellStart"/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favourite</w:t>
            </w:r>
            <w:proofErr w:type="spellEnd"/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 xml:space="preserve"> things: Keeping the pulse</w:t>
            </w:r>
          </w:p>
        </w:tc>
        <w:tc>
          <w:tcPr>
            <w:tcW w:w="2057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73340A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Snail and mouse: Tempo</w:t>
            </w:r>
          </w:p>
        </w:tc>
        <w:tc>
          <w:tcPr>
            <w:tcW w:w="2057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A01384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Seaside: Dynamics</w:t>
            </w:r>
          </w:p>
        </w:tc>
        <w:tc>
          <w:tcPr>
            <w:tcW w:w="2057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19650C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Fairytales: Sound patterns</w:t>
            </w:r>
          </w:p>
        </w:tc>
        <w:tc>
          <w:tcPr>
            <w:tcW w:w="2057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46831C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Superheroes: Pitch</w:t>
            </w:r>
          </w:p>
        </w:tc>
        <w:tc>
          <w:tcPr>
            <w:tcW w:w="2057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20857E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Under the sea: Musical symbols</w:t>
            </w:r>
          </w:p>
        </w:tc>
      </w:tr>
      <w:tr w:rsidR="00BD51A9" w14:paraId="1B7733BA" w14:textId="77777777" w:rsidTr="00BD51A9">
        <w:trPr>
          <w:trHeight w:val="15"/>
        </w:trPr>
        <w:tc>
          <w:tcPr>
            <w:tcW w:w="3056" w:type="dxa"/>
            <w:tcBorders>
              <w:right w:val="single" w:sz="5" w:space="0" w:color="FFFFFF"/>
            </w:tcBorders>
            <w:shd w:val="clear" w:color="auto" w:fill="F86624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79ABC84E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FFFFFF"/>
                <w:position w:val="-2"/>
                <w:sz w:val="14"/>
                <w:szCs w:val="14"/>
                <w:shd w:val="clear" w:color="auto" w:fill="F86624"/>
              </w:rPr>
              <w:t>Year 2</w:t>
            </w:r>
          </w:p>
        </w:tc>
        <w:tc>
          <w:tcPr>
            <w:tcW w:w="2057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3052C5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Animals: Call and response</w:t>
            </w:r>
          </w:p>
        </w:tc>
        <w:tc>
          <w:tcPr>
            <w:tcW w:w="2057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E421EA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Musical storytelling: Instruments</w:t>
            </w:r>
          </w:p>
        </w:tc>
        <w:tc>
          <w:tcPr>
            <w:tcW w:w="2057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F5D964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Space: Contrasting dynamics</w:t>
            </w:r>
          </w:p>
        </w:tc>
        <w:tc>
          <w:tcPr>
            <w:tcW w:w="2057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A17A76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On this island: Singing</w:t>
            </w:r>
          </w:p>
        </w:tc>
        <w:tc>
          <w:tcPr>
            <w:tcW w:w="2057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E3F65B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Myths and legends: Structure</w:t>
            </w:r>
          </w:p>
        </w:tc>
        <w:tc>
          <w:tcPr>
            <w:tcW w:w="2057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6EDF3E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Musical me: Pitch</w:t>
            </w:r>
          </w:p>
        </w:tc>
      </w:tr>
      <w:tr w:rsidR="00BD51A9" w14:paraId="63661A8D" w14:textId="77777777" w:rsidTr="00BD51A9">
        <w:trPr>
          <w:trHeight w:val="15"/>
        </w:trPr>
        <w:tc>
          <w:tcPr>
            <w:tcW w:w="3056" w:type="dxa"/>
            <w:tcBorders>
              <w:right w:val="single" w:sz="5" w:space="0" w:color="FFFFFF"/>
            </w:tcBorders>
            <w:shd w:val="clear" w:color="auto" w:fill="F86624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4708371E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FFFFFF"/>
                <w:position w:val="-2"/>
                <w:sz w:val="14"/>
                <w:szCs w:val="14"/>
                <w:shd w:val="clear" w:color="auto" w:fill="F86624"/>
              </w:rPr>
              <w:t>Year 3</w:t>
            </w:r>
          </w:p>
        </w:tc>
        <w:tc>
          <w:tcPr>
            <w:tcW w:w="2057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375DDB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Ukuleles</w:t>
            </w:r>
          </w:p>
        </w:tc>
        <w:tc>
          <w:tcPr>
            <w:tcW w:w="2057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1859DF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Ukuleles</w:t>
            </w:r>
          </w:p>
        </w:tc>
        <w:tc>
          <w:tcPr>
            <w:tcW w:w="2057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3CAC83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Inspired by India: Musical improvisations</w:t>
            </w:r>
          </w:p>
        </w:tc>
        <w:tc>
          <w:tcPr>
            <w:tcW w:w="2057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B2D1AA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Music technology: Introduction to music technology</w:t>
            </w:r>
          </w:p>
        </w:tc>
        <w:tc>
          <w:tcPr>
            <w:tcW w:w="2057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2249D1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Reggae rhythms: Playing in a band</w:t>
            </w:r>
          </w:p>
        </w:tc>
        <w:tc>
          <w:tcPr>
            <w:tcW w:w="2057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768F59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Baroque meets pop: Building harmony</w:t>
            </w:r>
          </w:p>
        </w:tc>
      </w:tr>
      <w:tr w:rsidR="00BD51A9" w14:paraId="3DACAF84" w14:textId="77777777" w:rsidTr="00BD51A9">
        <w:trPr>
          <w:trHeight w:val="15"/>
        </w:trPr>
        <w:tc>
          <w:tcPr>
            <w:tcW w:w="3056" w:type="dxa"/>
            <w:tcBorders>
              <w:right w:val="single" w:sz="5" w:space="0" w:color="FFFFFF"/>
            </w:tcBorders>
            <w:shd w:val="clear" w:color="auto" w:fill="F86624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5F158F87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FFFFFF"/>
                <w:position w:val="-2"/>
                <w:sz w:val="14"/>
                <w:szCs w:val="14"/>
                <w:shd w:val="clear" w:color="auto" w:fill="F86624"/>
              </w:rPr>
              <w:t>Year 4</w:t>
            </w:r>
          </w:p>
        </w:tc>
        <w:tc>
          <w:tcPr>
            <w:tcW w:w="2057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3014FE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Singing in parts: Loops and layers</w:t>
            </w:r>
          </w:p>
        </w:tc>
        <w:tc>
          <w:tcPr>
            <w:tcW w:w="2057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A24425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Musical motifs: Reading the stave</w:t>
            </w:r>
          </w:p>
        </w:tc>
        <w:tc>
          <w:tcPr>
            <w:tcW w:w="2057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1CFA30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Ukuleles</w:t>
            </w:r>
          </w:p>
        </w:tc>
        <w:tc>
          <w:tcPr>
            <w:tcW w:w="2057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B6C67F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Ukuleles</w:t>
            </w:r>
          </w:p>
        </w:tc>
        <w:tc>
          <w:tcPr>
            <w:tcW w:w="2057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E9E5C7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12-bar blues: Playing in a band</w:t>
            </w:r>
          </w:p>
        </w:tc>
        <w:tc>
          <w:tcPr>
            <w:tcW w:w="2057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21043E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Minimalist melodies: Developing patterns</w:t>
            </w:r>
          </w:p>
        </w:tc>
      </w:tr>
      <w:tr w:rsidR="00BD51A9" w14:paraId="7B9B6E70" w14:textId="77777777" w:rsidTr="00BD51A9">
        <w:trPr>
          <w:trHeight w:val="15"/>
        </w:trPr>
        <w:tc>
          <w:tcPr>
            <w:tcW w:w="3056" w:type="dxa"/>
            <w:tcBorders>
              <w:right w:val="single" w:sz="5" w:space="0" w:color="FFFFFF"/>
            </w:tcBorders>
            <w:shd w:val="clear" w:color="auto" w:fill="F86624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24D6317F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FFFFFF"/>
                <w:position w:val="-2"/>
                <w:sz w:val="14"/>
                <w:szCs w:val="14"/>
                <w:shd w:val="clear" w:color="auto" w:fill="F86624"/>
              </w:rPr>
              <w:t>Year 5</w:t>
            </w:r>
          </w:p>
        </w:tc>
        <w:tc>
          <w:tcPr>
            <w:tcW w:w="2057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35A71C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Music in nature: Chords and melodies</w:t>
            </w:r>
          </w:p>
        </w:tc>
        <w:tc>
          <w:tcPr>
            <w:tcW w:w="2057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58AC12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Three-chord pop: Playing in a band</w:t>
            </w:r>
          </w:p>
        </w:tc>
        <w:tc>
          <w:tcPr>
            <w:tcW w:w="2057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CE12A4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West African rhythms: Create, play and perform</w:t>
            </w:r>
          </w:p>
        </w:tc>
        <w:tc>
          <w:tcPr>
            <w:tcW w:w="2057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AE1131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Music technology: Composing for games</w:t>
            </w:r>
          </w:p>
        </w:tc>
        <w:tc>
          <w:tcPr>
            <w:tcW w:w="2057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D6690E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Ukuleles</w:t>
            </w:r>
          </w:p>
        </w:tc>
        <w:tc>
          <w:tcPr>
            <w:tcW w:w="2057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891946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Ukuleles</w:t>
            </w:r>
          </w:p>
        </w:tc>
      </w:tr>
      <w:tr w:rsidR="00BD51A9" w14:paraId="0ABBDC1D" w14:textId="77777777" w:rsidTr="00BD51A9">
        <w:trPr>
          <w:trHeight w:val="15"/>
        </w:trPr>
        <w:tc>
          <w:tcPr>
            <w:tcW w:w="3056" w:type="dxa"/>
            <w:tcBorders>
              <w:right w:val="single" w:sz="5" w:space="0" w:color="FFFFFF"/>
            </w:tcBorders>
            <w:shd w:val="clear" w:color="auto" w:fill="F86624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14E8C0FE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FFFFFF"/>
                <w:position w:val="-2"/>
                <w:sz w:val="14"/>
                <w:szCs w:val="14"/>
                <w:shd w:val="clear" w:color="auto" w:fill="F86624"/>
              </w:rPr>
              <w:t>Year 6</w:t>
            </w:r>
          </w:p>
        </w:tc>
        <w:tc>
          <w:tcPr>
            <w:tcW w:w="2057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407EF4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Four-chord pop: Playing in a band</w:t>
            </w:r>
          </w:p>
        </w:tc>
        <w:tc>
          <w:tcPr>
            <w:tcW w:w="2057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5336B4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Songs that speak: Lyrics and messages</w:t>
            </w:r>
          </w:p>
        </w:tc>
        <w:tc>
          <w:tcPr>
            <w:tcW w:w="2057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66459F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Bhangra beats: Global grooves</w:t>
            </w:r>
          </w:p>
        </w:tc>
        <w:tc>
          <w:tcPr>
            <w:tcW w:w="2057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89C160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Music technology: Film soundtracks</w:t>
            </w:r>
          </w:p>
        </w:tc>
        <w:tc>
          <w:tcPr>
            <w:tcW w:w="2057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CC46D5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Theme and variations: Developing melodies</w:t>
            </w:r>
          </w:p>
        </w:tc>
        <w:tc>
          <w:tcPr>
            <w:tcW w:w="2057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C633BD" w14:textId="77777777" w:rsidR="00BD51A9" w:rsidRDefault="00BD51A9" w:rsidP="008306E7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Leavers: Our story in song</w:t>
            </w:r>
          </w:p>
        </w:tc>
      </w:tr>
    </w:tbl>
    <w:p w14:paraId="5420822F" w14:textId="77777777" w:rsidR="00BD51A9" w:rsidRDefault="00BD51A9" w:rsidP="00BD51A9">
      <w:pPr>
        <w:spacing w:after="60" w:line="240" w:lineRule="auto"/>
        <w:rPr>
          <w:sz w:val="24"/>
          <w:szCs w:val="24"/>
        </w:rPr>
      </w:pPr>
    </w:p>
    <w:p w14:paraId="5491A41F" w14:textId="72522348" w:rsidR="00BD51A9" w:rsidRPr="00BD51A9" w:rsidRDefault="00BD51A9" w:rsidP="00BD51A9">
      <w:pPr>
        <w:spacing w:after="60" w:line="240" w:lineRule="auto"/>
        <w:rPr>
          <w:sz w:val="18"/>
          <w:szCs w:val="18"/>
        </w:rPr>
      </w:pPr>
      <w:r w:rsidRPr="00BD51A9">
        <w:rPr>
          <w:sz w:val="24"/>
          <w:szCs w:val="24"/>
        </w:rPr>
        <w:t>(Based on the Kapow Scheme)</w:t>
      </w:r>
    </w:p>
    <w:p w14:paraId="0BB2C382" w14:textId="77777777" w:rsidR="00EA4F9A" w:rsidRDefault="00EA4F9A"/>
    <w:sectPr w:rsidR="00EA4F9A" w:rsidSect="00BD51A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1A9"/>
    <w:rsid w:val="00273110"/>
    <w:rsid w:val="00BD51A9"/>
    <w:rsid w:val="00D449B6"/>
    <w:rsid w:val="00EA4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56F84"/>
  <w15:chartTrackingRefBased/>
  <w15:docId w15:val="{868D5A4B-A4AF-42F9-BFB8-130A5C0FD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1A9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NormalTablePHPDOCX">
    <w:name w:val="Normal Table PHPDOCX"/>
    <w:uiPriority w:val="99"/>
    <w:semiHidden/>
    <w:unhideWhenUsed/>
    <w:qFormat/>
    <w:rsid w:val="00BD51A9"/>
    <w:pPr>
      <w:spacing w:after="200" w:line="276" w:lineRule="auto"/>
    </w:pPr>
    <w:rPr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JDodd</dc:creator>
  <cp:keywords/>
  <dc:description/>
  <cp:lastModifiedBy>JDodd</cp:lastModifiedBy>
  <cp:revision>2</cp:revision>
  <dcterms:created xsi:type="dcterms:W3CDTF">2026-10-11T11:19:00Z</dcterms:created>
  <dcterms:modified xsi:type="dcterms:W3CDTF">2026-10-11T11:19:00Z</dcterms:modified>
</cp:coreProperties>
</file>